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70"/>
        <w:gridCol w:w="11250"/>
      </w:tblGrid>
      <w:tr w:rsidR="00CD0BE2" w:rsidRPr="00CF3556" w14:paraId="121B1FFF" w14:textId="77777777" w:rsidTr="00B8174B">
        <w:trPr>
          <w:trHeight w:val="1140"/>
        </w:trPr>
        <w:tc>
          <w:tcPr>
            <w:tcW w:w="3870" w:type="dxa"/>
          </w:tcPr>
          <w:p w14:paraId="341B344F" w14:textId="77777777" w:rsidR="00CD0BE2" w:rsidRDefault="001A739C" w:rsidP="007215D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3556">
              <w:rPr>
                <w:rFonts w:ascii="Arial Narrow" w:hAnsi="Arial Narrow"/>
                <w:b/>
                <w:sz w:val="24"/>
                <w:szCs w:val="24"/>
              </w:rPr>
              <w:t>Overview &amp; Purpose</w:t>
            </w:r>
            <w:r w:rsidR="00CD0BE2" w:rsidRPr="00CF355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12B28123" w14:textId="7136916D" w:rsidR="00485F2B" w:rsidRPr="00485F2B" w:rsidRDefault="003113EC" w:rsidP="00B804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Promotion – Promoting our school through </w:t>
            </w:r>
            <w:r w:rsidR="00B80457">
              <w:rPr>
                <w:rFonts w:ascii="Arial Narrow" w:hAnsi="Arial Narrow"/>
                <w:sz w:val="24"/>
                <w:szCs w:val="24"/>
              </w:rPr>
              <w:t>CCHS Football Hype Video</w:t>
            </w:r>
            <w:bookmarkStart w:id="0" w:name="_GoBack"/>
            <w:bookmarkEnd w:id="0"/>
          </w:p>
        </w:tc>
        <w:tc>
          <w:tcPr>
            <w:tcW w:w="11250" w:type="dxa"/>
          </w:tcPr>
          <w:p w14:paraId="6510C54C" w14:textId="77777777" w:rsidR="0067310C" w:rsidRDefault="00D9189C" w:rsidP="00DE5CC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189C">
              <w:rPr>
                <w:rFonts w:ascii="Arial Narrow" w:hAnsi="Arial Narrow"/>
                <w:b/>
                <w:sz w:val="24"/>
                <w:szCs w:val="24"/>
              </w:rPr>
              <w:t xml:space="preserve">Alabama COS </w:t>
            </w:r>
            <w:r w:rsidR="00CD0BE2" w:rsidRPr="00CF3556">
              <w:rPr>
                <w:rFonts w:ascii="Arial Narrow" w:hAnsi="Arial Narrow"/>
                <w:b/>
                <w:sz w:val="24"/>
                <w:szCs w:val="24"/>
              </w:rPr>
              <w:t>Education Standards Addressed:</w:t>
            </w:r>
          </w:p>
          <w:p w14:paraId="661B4D99" w14:textId="727E5E40" w:rsidR="005F69AC" w:rsidRPr="00FC4DE6" w:rsidRDefault="00FC4DE6" w:rsidP="003E2CF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color w:val="000000"/>
              </w:rPr>
            </w:pPr>
            <w:r>
              <w:t>Develop content for use in marketing communications to create interest in product/business/idea</w:t>
            </w:r>
          </w:p>
          <w:p w14:paraId="74F2BC53" w14:textId="2C7B2C99" w:rsidR="00FC4DE6" w:rsidRPr="001321EB" w:rsidRDefault="00FC4DE6" w:rsidP="00FC4DE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Design Logo for Sports/Entertainment Marketing</w:t>
            </w:r>
          </w:p>
          <w:p w14:paraId="4F6934CB" w14:textId="77777777" w:rsidR="00FB1110" w:rsidRPr="00FB1110" w:rsidRDefault="00FB1110" w:rsidP="00DE5C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W w:w="15120" w:type="dxa"/>
        <w:tblInd w:w="-3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30"/>
        <w:gridCol w:w="5220"/>
        <w:gridCol w:w="4770"/>
      </w:tblGrid>
      <w:tr w:rsidR="00DE5CC9" w:rsidRPr="00932DC4" w14:paraId="6C90FFA4" w14:textId="77777777" w:rsidTr="00DE5CC9">
        <w:trPr>
          <w:trHeight w:val="260"/>
        </w:trPr>
        <w:tc>
          <w:tcPr>
            <w:tcW w:w="1512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5A741B8" w14:textId="77777777" w:rsidR="00DE5CC9" w:rsidRDefault="00DE5CC9" w:rsidP="00D9189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5486B" w:rsidRPr="00932DC4" w14:paraId="1390ECEE" w14:textId="77777777" w:rsidTr="00AB615E">
        <w:trPr>
          <w:trHeight w:val="260"/>
        </w:trPr>
        <w:tc>
          <w:tcPr>
            <w:tcW w:w="15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AC2194" w14:textId="77777777" w:rsidR="0055486B" w:rsidRPr="00D9189C" w:rsidRDefault="0055486B" w:rsidP="00D9189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Alabama College and Career Readiness Standards</w:t>
            </w:r>
          </w:p>
        </w:tc>
      </w:tr>
      <w:tr w:rsidR="00D9189C" w:rsidRPr="00932DC4" w14:paraId="2CE995A4" w14:textId="77777777" w:rsidTr="00AB615E">
        <w:trPr>
          <w:trHeight w:val="330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DE28D9" w14:textId="77777777" w:rsidR="00D9189C" w:rsidRPr="00D9189C" w:rsidRDefault="00D9189C" w:rsidP="00D9189C">
            <w:pPr>
              <w:spacing w:after="0" w:line="240" w:lineRule="auto"/>
              <w:jc w:val="center"/>
            </w:pPr>
            <w:r w:rsidRPr="00D9189C">
              <w:rPr>
                <w:rFonts w:ascii="Arial Narrow" w:hAnsi="Arial Narrow"/>
                <w:b/>
              </w:rPr>
              <w:t>Reading Standards for Literacy in Science and Technical Subjects 6-12 or Reading Standards for Literacy in History/Social Studies 6-12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1E420" w14:textId="77777777" w:rsidR="00D9189C" w:rsidRDefault="00D9189C" w:rsidP="00D9189C">
            <w:pPr>
              <w:spacing w:after="0" w:line="240" w:lineRule="auto"/>
              <w:jc w:val="center"/>
            </w:pPr>
            <w:r w:rsidRPr="00D9189C">
              <w:rPr>
                <w:rFonts w:ascii="Arial Narrow" w:hAnsi="Arial Narrow"/>
                <w:b/>
              </w:rPr>
              <w:t>Writing Standards for Literacy in History/Social Studies, Science, and Technical Subjects 6-12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96A8F" w14:textId="77777777" w:rsidR="00D9189C" w:rsidRPr="00932DC4" w:rsidRDefault="00D9189C" w:rsidP="00D9189C">
            <w:pPr>
              <w:spacing w:after="0" w:line="240" w:lineRule="auto"/>
              <w:jc w:val="center"/>
              <w:rPr>
                <w:b/>
              </w:rPr>
            </w:pPr>
            <w:r w:rsidRPr="00D9189C">
              <w:rPr>
                <w:rFonts w:ascii="Arial Narrow" w:hAnsi="Arial Narrow"/>
                <w:b/>
              </w:rPr>
              <w:t>Standards for Mathematical Practice</w:t>
            </w:r>
          </w:p>
        </w:tc>
      </w:tr>
      <w:tr w:rsidR="00D9189C" w:rsidRPr="009C750A" w14:paraId="039147F9" w14:textId="77777777" w:rsidTr="00AB615E">
        <w:trPr>
          <w:trHeight w:val="50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1E7612" w14:textId="77777777" w:rsidR="00D9189C" w:rsidRPr="00D9189C" w:rsidRDefault="00D9189C" w:rsidP="00AB61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44613" w14:textId="77777777" w:rsidR="00D9189C" w:rsidRPr="00D9189C" w:rsidRDefault="00D9189C" w:rsidP="00AB61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12B92" w14:textId="77777777" w:rsidR="00D9189C" w:rsidRPr="00D9189C" w:rsidRDefault="00D9189C" w:rsidP="00AB615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782DD51" w14:textId="77777777" w:rsidR="00751F6D" w:rsidRPr="00CF3556" w:rsidRDefault="006B0096">
      <w:pPr>
        <w:rPr>
          <w:rFonts w:ascii="Arial Narrow" w:hAnsi="Arial Narrow"/>
        </w:rPr>
      </w:pPr>
    </w:p>
    <w:tbl>
      <w:tblPr>
        <w:tblStyle w:val="TableGrid"/>
        <w:tblW w:w="1512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430"/>
        <w:gridCol w:w="2610"/>
        <w:gridCol w:w="2589"/>
        <w:gridCol w:w="2592"/>
        <w:gridCol w:w="2592"/>
      </w:tblGrid>
      <w:tr w:rsidR="002E15DB" w:rsidRPr="00CF3556" w14:paraId="65A6F2DC" w14:textId="77777777" w:rsidTr="009B664B"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15FAA" w14:textId="77777777" w:rsidR="00CD0BE2" w:rsidRPr="00CF3556" w:rsidRDefault="00CD0BE2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FE4B0" w14:textId="77777777" w:rsidR="00CD0BE2" w:rsidRPr="00CF3556" w:rsidRDefault="00CD0BE2" w:rsidP="00CD0B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556"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4E505" w14:textId="77777777" w:rsidR="00CD0BE2" w:rsidRPr="00CF3556" w:rsidRDefault="00CD0BE2" w:rsidP="00CD0B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556">
              <w:rPr>
                <w:rFonts w:ascii="Arial Narrow" w:hAnsi="Arial Narrow"/>
                <w:b/>
                <w:sz w:val="24"/>
                <w:szCs w:val="24"/>
              </w:rPr>
              <w:t>Tuesday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2A352" w14:textId="77777777" w:rsidR="00CD0BE2" w:rsidRPr="00CF3556" w:rsidRDefault="00CD0BE2" w:rsidP="00CD0B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556">
              <w:rPr>
                <w:rFonts w:ascii="Arial Narrow" w:hAnsi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5B9B" w14:textId="77777777" w:rsidR="00CD0BE2" w:rsidRPr="00CF3556" w:rsidRDefault="00CD0BE2" w:rsidP="00CD0B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556">
              <w:rPr>
                <w:rFonts w:ascii="Arial Narrow" w:hAnsi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77027A" w14:textId="77777777" w:rsidR="00CD0BE2" w:rsidRPr="00CF3556" w:rsidRDefault="00CD0BE2" w:rsidP="00CD0B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556">
              <w:rPr>
                <w:rFonts w:ascii="Arial Narrow" w:hAnsi="Arial Narrow"/>
                <w:b/>
                <w:sz w:val="24"/>
                <w:szCs w:val="24"/>
              </w:rPr>
              <w:t>Friday</w:t>
            </w:r>
          </w:p>
        </w:tc>
      </w:tr>
      <w:tr w:rsidR="005F7545" w:rsidRPr="00CF3556" w14:paraId="25145FFC" w14:textId="77777777" w:rsidTr="009B664B">
        <w:tc>
          <w:tcPr>
            <w:tcW w:w="2307" w:type="dxa"/>
            <w:tcBorders>
              <w:top w:val="single" w:sz="12" w:space="0" w:color="auto"/>
              <w:right w:val="single" w:sz="12" w:space="0" w:color="auto"/>
            </w:tcBorders>
          </w:tcPr>
          <w:p w14:paraId="50BFDB88" w14:textId="77777777" w:rsidR="005F7545" w:rsidRPr="00B8174B" w:rsidRDefault="005F7545" w:rsidP="005F7545">
            <w:pPr>
              <w:rPr>
                <w:rFonts w:ascii="Arial Narrow" w:hAnsi="Arial Narrow"/>
                <w:b/>
              </w:rPr>
            </w:pPr>
            <w:proofErr w:type="spellStart"/>
            <w:r w:rsidRPr="00B8174B">
              <w:rPr>
                <w:rFonts w:ascii="Arial Narrow" w:hAnsi="Arial Narrow"/>
                <w:b/>
              </w:rPr>
              <w:t>Bellringer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55C2AD" w14:textId="75A69A00" w:rsidR="005F7545" w:rsidRPr="00B8174B" w:rsidRDefault="00B80457" w:rsidP="00FC4D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Classroom Question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1A519F" w14:textId="4836DD03" w:rsidR="005F7545" w:rsidRPr="00B8174B" w:rsidRDefault="00B80457" w:rsidP="005F7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Classroom Question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BA1476" w14:textId="2D90C488" w:rsidR="005F7545" w:rsidRPr="00B8174B" w:rsidRDefault="00B80457" w:rsidP="005F7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Classroom Question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AFA239" w14:textId="5FA8CD2D" w:rsidR="005F7545" w:rsidRPr="00B8174B" w:rsidRDefault="00B80457" w:rsidP="005F7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Classroom Question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</w:tcPr>
          <w:p w14:paraId="65EF36C0" w14:textId="19452AE4" w:rsidR="005F7545" w:rsidRPr="00CF3556" w:rsidRDefault="00B80457" w:rsidP="005F7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Classroom Question</w:t>
            </w:r>
          </w:p>
        </w:tc>
      </w:tr>
      <w:tr w:rsidR="001321EB" w:rsidRPr="00CF3556" w14:paraId="71A6DBEE" w14:textId="77777777" w:rsidTr="009B664B">
        <w:tc>
          <w:tcPr>
            <w:tcW w:w="2307" w:type="dxa"/>
            <w:tcBorders>
              <w:right w:val="single" w:sz="12" w:space="0" w:color="auto"/>
            </w:tcBorders>
          </w:tcPr>
          <w:p w14:paraId="19B3002B" w14:textId="77777777" w:rsidR="001321EB" w:rsidRPr="00B8174B" w:rsidRDefault="001321EB" w:rsidP="001321EB">
            <w:pPr>
              <w:rPr>
                <w:rFonts w:ascii="Arial Narrow" w:hAnsi="Arial Narrow"/>
                <w:b/>
              </w:rPr>
            </w:pPr>
            <w:r w:rsidRPr="00B8174B">
              <w:rPr>
                <w:rFonts w:ascii="Arial Narrow" w:hAnsi="Arial Narrow"/>
                <w:b/>
              </w:rPr>
              <w:t>Lecture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031A3F40" w14:textId="32A62682" w:rsidR="001321EB" w:rsidRPr="00B8174B" w:rsidRDefault="003113EC" w:rsidP="00132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Importance of promotion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20F9349F" w14:textId="5EF0C007" w:rsidR="001321EB" w:rsidRPr="00B8174B" w:rsidRDefault="00D20A9A" w:rsidP="00311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Importance of </w:t>
            </w:r>
            <w:r w:rsidR="003113EC">
              <w:rPr>
                <w:rFonts w:ascii="Arial Narrow" w:hAnsi="Arial Narrow"/>
              </w:rPr>
              <w:t>promotion</w:t>
            </w: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</w:tcPr>
          <w:p w14:paraId="13647E59" w14:textId="32D3F912" w:rsidR="001321EB" w:rsidRPr="00B8174B" w:rsidRDefault="00B80457" w:rsidP="00132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</w:tcPr>
          <w:p w14:paraId="114FEADC" w14:textId="4064C1AF" w:rsidR="001321EB" w:rsidRPr="00B8174B" w:rsidRDefault="00FC4DE6" w:rsidP="00132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2592" w:type="dxa"/>
            <w:tcBorders>
              <w:left w:val="single" w:sz="12" w:space="0" w:color="auto"/>
            </w:tcBorders>
          </w:tcPr>
          <w:p w14:paraId="41F1BB2F" w14:textId="27D762AD" w:rsidR="001321EB" w:rsidRPr="00CF3556" w:rsidRDefault="00D20A9A" w:rsidP="00132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1321EB" w:rsidRPr="00CF3556" w14:paraId="270D988E" w14:textId="77777777" w:rsidTr="009B664B">
        <w:tc>
          <w:tcPr>
            <w:tcW w:w="2307" w:type="dxa"/>
            <w:tcBorders>
              <w:right w:val="single" w:sz="12" w:space="0" w:color="auto"/>
            </w:tcBorders>
          </w:tcPr>
          <w:p w14:paraId="29501BD8" w14:textId="77777777" w:rsidR="001321EB" w:rsidRPr="00B8174B" w:rsidRDefault="001321EB" w:rsidP="001321EB">
            <w:pPr>
              <w:rPr>
                <w:rFonts w:ascii="Arial Narrow" w:hAnsi="Arial Narrow"/>
                <w:b/>
              </w:rPr>
            </w:pPr>
            <w:r w:rsidRPr="00B8174B"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0148F3FB" w14:textId="79923B4D" w:rsidR="001321EB" w:rsidRPr="00B8174B" w:rsidRDefault="00B80457" w:rsidP="00132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Classroom Question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66C494BC" w14:textId="4BEF6B7D" w:rsidR="001321EB" w:rsidRPr="00B8174B" w:rsidRDefault="00B80457" w:rsidP="00FC4D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Classroom Question</w:t>
            </w: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</w:tcPr>
          <w:p w14:paraId="1E8AE51D" w14:textId="01FE8D00" w:rsidR="001321EB" w:rsidRPr="00B8174B" w:rsidRDefault="00B80457" w:rsidP="00FC4D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Classroom Question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</w:tcPr>
          <w:p w14:paraId="51844F4B" w14:textId="1AB9196B" w:rsidR="001321EB" w:rsidRPr="00B8174B" w:rsidRDefault="00B80457" w:rsidP="00D20A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Classroom Question</w:t>
            </w:r>
          </w:p>
        </w:tc>
        <w:tc>
          <w:tcPr>
            <w:tcW w:w="2592" w:type="dxa"/>
            <w:tcBorders>
              <w:left w:val="single" w:sz="12" w:space="0" w:color="auto"/>
            </w:tcBorders>
          </w:tcPr>
          <w:p w14:paraId="5BE2CE34" w14:textId="3ADFD3DA" w:rsidR="001321EB" w:rsidRPr="00CF3556" w:rsidRDefault="00B80457" w:rsidP="00311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Classroom Question</w:t>
            </w:r>
          </w:p>
        </w:tc>
      </w:tr>
      <w:tr w:rsidR="001321EB" w:rsidRPr="00CF3556" w14:paraId="39C9CB24" w14:textId="77777777" w:rsidTr="009B664B">
        <w:tc>
          <w:tcPr>
            <w:tcW w:w="2307" w:type="dxa"/>
            <w:tcBorders>
              <w:right w:val="single" w:sz="12" w:space="0" w:color="auto"/>
            </w:tcBorders>
          </w:tcPr>
          <w:p w14:paraId="4FA23622" w14:textId="77777777" w:rsidR="001321EB" w:rsidRPr="00B8174B" w:rsidRDefault="001321EB" w:rsidP="001321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Project-Based Learning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1D03992F" w14:textId="5CA2B4EE" w:rsidR="001321EB" w:rsidRPr="00B8174B" w:rsidRDefault="003113EC" w:rsidP="00B8045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Working toward production of </w:t>
            </w:r>
            <w:r w:rsidR="00B80457">
              <w:rPr>
                <w:rFonts w:ascii="Arial Narrow" w:hAnsi="Arial Narrow"/>
                <w:color w:val="000000"/>
              </w:rPr>
              <w:t>CCHS Hype Video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869F4" w14:textId="2AD1064E" w:rsidR="001321EB" w:rsidRPr="00B8174B" w:rsidRDefault="00B80457" w:rsidP="001321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Working toward production of CCHS Hype Video</w:t>
            </w: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59339" w14:textId="07252C87" w:rsidR="001321EB" w:rsidRPr="00B8174B" w:rsidRDefault="00B80457" w:rsidP="001321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Working toward production of CCHS Hype Video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DECE3" w14:textId="40C7BD52" w:rsidR="001321EB" w:rsidRPr="00B8174B" w:rsidRDefault="00B80457" w:rsidP="00FC4DE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Working toward production of CCHS Hype Video</w:t>
            </w:r>
          </w:p>
        </w:tc>
        <w:tc>
          <w:tcPr>
            <w:tcW w:w="2592" w:type="dxa"/>
            <w:tcBorders>
              <w:left w:val="single" w:sz="12" w:space="0" w:color="auto"/>
            </w:tcBorders>
          </w:tcPr>
          <w:p w14:paraId="1145B1FC" w14:textId="6DFB8125" w:rsidR="001321EB" w:rsidRPr="00CF3556" w:rsidRDefault="00B80457" w:rsidP="00132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Working toward production of CCHS Hype Video</w:t>
            </w:r>
          </w:p>
        </w:tc>
      </w:tr>
      <w:tr w:rsidR="001321EB" w:rsidRPr="00CF3556" w14:paraId="321897CC" w14:textId="77777777" w:rsidTr="003113EC">
        <w:trPr>
          <w:trHeight w:val="1858"/>
        </w:trPr>
        <w:tc>
          <w:tcPr>
            <w:tcW w:w="2307" w:type="dxa"/>
            <w:tcBorders>
              <w:right w:val="single" w:sz="12" w:space="0" w:color="auto"/>
            </w:tcBorders>
          </w:tcPr>
          <w:p w14:paraId="0D82FF92" w14:textId="77777777" w:rsidR="001321EB" w:rsidRPr="00B8174B" w:rsidRDefault="001321EB" w:rsidP="001321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Application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75932F32" w14:textId="347EE496" w:rsidR="001321EB" w:rsidRPr="00B8174B" w:rsidRDefault="003113EC" w:rsidP="00B804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</w:t>
            </w:r>
            <w:r w:rsidR="00B80457">
              <w:rPr>
                <w:rFonts w:ascii="Arial Narrow" w:hAnsi="Arial Narrow"/>
              </w:rPr>
              <w:t>watch a series of hype videos.  Students will be required to assess each video by writing down 5 things they liked about each video and 1 thing they did not like.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2A8682FB" w14:textId="1CD7FF04" w:rsidR="001321EB" w:rsidRPr="00B8174B" w:rsidRDefault="003113EC" w:rsidP="00B80457">
            <w:pPr>
              <w:rPr>
                <w:rFonts w:ascii="Arial Narrow" w:hAnsi="Arial Narrow"/>
              </w:rPr>
            </w:pPr>
            <w:r w:rsidRPr="003113EC">
              <w:rPr>
                <w:rFonts w:ascii="Arial Narrow" w:hAnsi="Arial Narrow"/>
              </w:rPr>
              <w:t xml:space="preserve">Students will </w:t>
            </w:r>
            <w:r w:rsidR="00B80457">
              <w:rPr>
                <w:rFonts w:ascii="Arial Narrow" w:hAnsi="Arial Narrow"/>
              </w:rPr>
              <w:t xml:space="preserve">watch all template videos in GoPro Studio and decide which template best fits our Hype Video. Students will be split into groups based on their decisions. </w:t>
            </w: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</w:tcPr>
          <w:p w14:paraId="055BADBB" w14:textId="3C161B19" w:rsidR="001321EB" w:rsidRPr="00B8174B" w:rsidRDefault="00B80457" w:rsidP="00B804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a group, students will analyze their template and write down all clips needed to complete template.  Students will assess current clips and obtained needed clips. 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</w:tcPr>
          <w:p w14:paraId="29248A8B" w14:textId="687E7FFC" w:rsidR="001321EB" w:rsidRPr="00B8174B" w:rsidRDefault="003113EC" w:rsidP="00B80457">
            <w:pPr>
              <w:rPr>
                <w:rFonts w:ascii="Arial Narrow" w:hAnsi="Arial Narrow"/>
              </w:rPr>
            </w:pPr>
            <w:r w:rsidRPr="003113EC">
              <w:rPr>
                <w:rFonts w:ascii="Arial Narrow" w:hAnsi="Arial Narrow"/>
              </w:rPr>
              <w:t xml:space="preserve">Students will </w:t>
            </w:r>
            <w:r w:rsidR="00B80457">
              <w:rPr>
                <w:rFonts w:ascii="Arial Narrow" w:hAnsi="Arial Narrow"/>
              </w:rPr>
              <w:t xml:space="preserve">continue working on their hype video in each group. Students must complete the hype video with a title and subtitle. Hype videos will be presented to administration and coaching staff when complete. </w:t>
            </w:r>
          </w:p>
        </w:tc>
        <w:tc>
          <w:tcPr>
            <w:tcW w:w="2592" w:type="dxa"/>
            <w:tcBorders>
              <w:left w:val="single" w:sz="12" w:space="0" w:color="auto"/>
            </w:tcBorders>
          </w:tcPr>
          <w:p w14:paraId="79E3C564" w14:textId="56A0F2F2" w:rsidR="001321EB" w:rsidRPr="00CF3556" w:rsidRDefault="003113EC" w:rsidP="00B80457">
            <w:pPr>
              <w:rPr>
                <w:rFonts w:ascii="Arial Narrow" w:hAnsi="Arial Narrow"/>
              </w:rPr>
            </w:pPr>
            <w:r w:rsidRPr="003113EC">
              <w:rPr>
                <w:rFonts w:ascii="Arial Narrow" w:hAnsi="Arial Narrow"/>
              </w:rPr>
              <w:t xml:space="preserve">Students will </w:t>
            </w:r>
            <w:r w:rsidR="00B80457">
              <w:rPr>
                <w:rFonts w:ascii="Arial Narrow" w:hAnsi="Arial Narrow"/>
              </w:rPr>
              <w:t>continue working on their Hype Video by finalizing details</w:t>
            </w:r>
            <w:r w:rsidRPr="003113EC">
              <w:rPr>
                <w:rFonts w:ascii="Arial Narrow" w:hAnsi="Arial Narrow"/>
              </w:rPr>
              <w:t xml:space="preserve">.  </w:t>
            </w:r>
            <w:r w:rsidR="00B80457">
              <w:rPr>
                <w:rFonts w:ascii="Arial Narrow" w:hAnsi="Arial Narrow"/>
              </w:rPr>
              <w:t>Students will begin working on their presentation for administration and coaching staff (this will include their reasoning for choosing the clips they did)</w:t>
            </w:r>
          </w:p>
        </w:tc>
      </w:tr>
      <w:tr w:rsidR="001321EB" w:rsidRPr="00CF3556" w14:paraId="4E45FAC4" w14:textId="77777777" w:rsidTr="009B664B">
        <w:tc>
          <w:tcPr>
            <w:tcW w:w="2307" w:type="dxa"/>
            <w:tcBorders>
              <w:right w:val="single" w:sz="12" w:space="0" w:color="auto"/>
            </w:tcBorders>
          </w:tcPr>
          <w:p w14:paraId="74843A5C" w14:textId="77777777" w:rsidR="001321EB" w:rsidRPr="00B8174B" w:rsidRDefault="001321EB" w:rsidP="001321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0FBFBFAE" w14:textId="57284161" w:rsidR="001321EB" w:rsidRPr="00B8174B" w:rsidRDefault="003113EC" w:rsidP="00FC4D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Formative Assessment via teacher observations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4A292B2F" w14:textId="2C1933AF" w:rsidR="001321EB" w:rsidRPr="00B8174B" w:rsidRDefault="001321EB" w:rsidP="00311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Formative Assessment via </w:t>
            </w:r>
            <w:r w:rsidR="003113EC">
              <w:rPr>
                <w:rFonts w:ascii="Arial Narrow" w:hAnsi="Arial Narrow"/>
              </w:rPr>
              <w:t>teacher observations</w:t>
            </w:r>
          </w:p>
        </w:tc>
        <w:tc>
          <w:tcPr>
            <w:tcW w:w="2589" w:type="dxa"/>
            <w:tcBorders>
              <w:left w:val="single" w:sz="12" w:space="0" w:color="auto"/>
              <w:right w:val="single" w:sz="12" w:space="0" w:color="auto"/>
            </w:tcBorders>
          </w:tcPr>
          <w:p w14:paraId="286A9406" w14:textId="567B84D9" w:rsidR="001321EB" w:rsidRPr="00B8174B" w:rsidRDefault="009B664B" w:rsidP="00FC4D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Formative Assessment </w:t>
            </w:r>
            <w:r w:rsidR="006245D5">
              <w:rPr>
                <w:rFonts w:ascii="Arial Narrow" w:hAnsi="Arial Narrow"/>
              </w:rPr>
              <w:t xml:space="preserve">via </w:t>
            </w:r>
            <w:r w:rsidR="00D20A9A">
              <w:rPr>
                <w:rFonts w:ascii="Arial Narrow" w:hAnsi="Arial Narrow"/>
              </w:rPr>
              <w:t>teacher observations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</w:tcPr>
          <w:p w14:paraId="1BBD7DE1" w14:textId="4B201799" w:rsidR="001321EB" w:rsidRPr="00B8174B" w:rsidRDefault="00B80457" w:rsidP="00311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Formative assessment via teacher observation</w:t>
            </w:r>
          </w:p>
        </w:tc>
        <w:tc>
          <w:tcPr>
            <w:tcW w:w="2592" w:type="dxa"/>
            <w:tcBorders>
              <w:left w:val="single" w:sz="12" w:space="0" w:color="auto"/>
            </w:tcBorders>
          </w:tcPr>
          <w:p w14:paraId="4F92D018" w14:textId="293621E6" w:rsidR="001321EB" w:rsidRPr="00CF3556" w:rsidRDefault="00B80457" w:rsidP="00B804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Summative </w:t>
            </w:r>
            <w:r w:rsidR="001321EB">
              <w:rPr>
                <w:rFonts w:ascii="Arial Narrow" w:hAnsi="Arial Narrow"/>
              </w:rPr>
              <w:t xml:space="preserve">Assessment via </w:t>
            </w:r>
            <w:r>
              <w:rPr>
                <w:rFonts w:ascii="Arial Narrow" w:hAnsi="Arial Narrow"/>
              </w:rPr>
              <w:t xml:space="preserve">completion of </w:t>
            </w:r>
            <w:r w:rsidR="001321E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hype video</w:t>
            </w:r>
          </w:p>
        </w:tc>
      </w:tr>
      <w:tr w:rsidR="005F7545" w:rsidRPr="00CF3556" w14:paraId="173B3282" w14:textId="77777777" w:rsidTr="009B664B">
        <w:tc>
          <w:tcPr>
            <w:tcW w:w="2307" w:type="dxa"/>
            <w:tcBorders>
              <w:bottom w:val="single" w:sz="12" w:space="0" w:color="auto"/>
              <w:right w:val="single" w:sz="12" w:space="0" w:color="auto"/>
            </w:tcBorders>
          </w:tcPr>
          <w:p w14:paraId="6DB20712" w14:textId="77777777" w:rsidR="005F7545" w:rsidRPr="00B8174B" w:rsidRDefault="005F7545" w:rsidP="005F75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Homework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61D85" w14:textId="77777777" w:rsidR="005F7545" w:rsidRPr="00B8174B" w:rsidRDefault="005F7545" w:rsidP="005F7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76B62" w14:textId="77777777" w:rsidR="005F7545" w:rsidRPr="00B8174B" w:rsidRDefault="005F7545" w:rsidP="005F7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2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F4FF1" w14:textId="77777777" w:rsidR="005F7545" w:rsidRPr="00B8174B" w:rsidRDefault="005F7545" w:rsidP="005F7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25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A9303" w14:textId="77777777" w:rsidR="005F7545" w:rsidRPr="00B8174B" w:rsidRDefault="005F7545" w:rsidP="005F7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</w:p>
        </w:tc>
        <w:tc>
          <w:tcPr>
            <w:tcW w:w="2592" w:type="dxa"/>
            <w:tcBorders>
              <w:left w:val="single" w:sz="12" w:space="0" w:color="auto"/>
              <w:bottom w:val="single" w:sz="12" w:space="0" w:color="auto"/>
            </w:tcBorders>
          </w:tcPr>
          <w:p w14:paraId="7DE6B859" w14:textId="77777777" w:rsidR="005F7545" w:rsidRPr="00CF3556" w:rsidRDefault="005F7545" w:rsidP="005F7545">
            <w:pPr>
              <w:rPr>
                <w:rFonts w:ascii="Arial Narrow" w:hAnsi="Arial Narrow"/>
              </w:rPr>
            </w:pPr>
            <w:r w:rsidRPr="00CF3556">
              <w:rPr>
                <w:rFonts w:ascii="Arial Narrow" w:hAnsi="Arial Narrow"/>
              </w:rPr>
              <w:t>NA</w:t>
            </w:r>
          </w:p>
        </w:tc>
      </w:tr>
      <w:tr w:rsidR="00E127E1" w:rsidRPr="00CF3556" w14:paraId="7E7227A4" w14:textId="77777777" w:rsidTr="00C42112">
        <w:tc>
          <w:tcPr>
            <w:tcW w:w="1512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50D6896" w14:textId="77777777" w:rsidR="00E127E1" w:rsidRPr="00CF3556" w:rsidRDefault="00E127E1" w:rsidP="00E12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</w:t>
            </w:r>
            <w:r w:rsidRPr="00B8174B">
              <w:rPr>
                <w:rFonts w:ascii="Arial Narrow" w:hAnsi="Arial Narrow"/>
                <w:b/>
              </w:rPr>
              <w:t>Project-Based Learning-</w:t>
            </w:r>
            <w:r>
              <w:rPr>
                <w:rFonts w:ascii="Arial Narrow" w:hAnsi="Arial Narrow"/>
              </w:rPr>
              <w:t xml:space="preserve"> Indicate whether the lesson is Project-Based and give Examples and Details of culminating project</w:t>
            </w:r>
          </w:p>
        </w:tc>
      </w:tr>
      <w:tr w:rsidR="00E127E1" w:rsidRPr="00CF3556" w14:paraId="344B022E" w14:textId="77777777" w:rsidTr="00550916">
        <w:tc>
          <w:tcPr>
            <w:tcW w:w="1512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C67C705" w14:textId="77777777" w:rsidR="00E127E1" w:rsidRPr="00B8174B" w:rsidRDefault="00E127E1" w:rsidP="00E12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*Application- </w:t>
            </w:r>
            <w:r w:rsidRPr="00B8174B">
              <w:rPr>
                <w:rFonts w:ascii="Arial Narrow" w:hAnsi="Arial Narrow"/>
              </w:rPr>
              <w:t xml:space="preserve">Give Examples of </w:t>
            </w:r>
            <w:r>
              <w:rPr>
                <w:rFonts w:ascii="Arial Narrow" w:hAnsi="Arial Narrow"/>
              </w:rPr>
              <w:t>Engaging Activities</w:t>
            </w:r>
            <w:r w:rsidRPr="00B8174B">
              <w:rPr>
                <w:rFonts w:ascii="Arial Narrow" w:hAnsi="Arial Narrow"/>
              </w:rPr>
              <w:t>, Grou</w:t>
            </w:r>
            <w:r>
              <w:rPr>
                <w:rFonts w:ascii="Arial Narrow" w:hAnsi="Arial Narrow"/>
              </w:rPr>
              <w:t>p Assignment, and/or Lab Assignment</w:t>
            </w:r>
          </w:p>
        </w:tc>
      </w:tr>
      <w:tr w:rsidR="00E127E1" w:rsidRPr="00CF3556" w14:paraId="492BF592" w14:textId="77777777" w:rsidTr="00550916">
        <w:tc>
          <w:tcPr>
            <w:tcW w:w="15120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14:paraId="3C9F5FD3" w14:textId="77777777" w:rsidR="00E127E1" w:rsidRPr="00B8174B" w:rsidRDefault="00E127E1" w:rsidP="00E12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*Assessment- </w:t>
            </w:r>
            <w:r w:rsidRPr="00B8174B">
              <w:rPr>
                <w:rFonts w:ascii="Arial Narrow" w:hAnsi="Arial Narrow"/>
              </w:rPr>
              <w:t>Give Example of Assessment and whether it is Formative or Summative</w:t>
            </w:r>
          </w:p>
        </w:tc>
      </w:tr>
    </w:tbl>
    <w:p w14:paraId="3678CCAA" w14:textId="77777777" w:rsidR="00D9189C" w:rsidRDefault="00D9189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5120" w:type="dxa"/>
        <w:tblInd w:w="-342" w:type="dxa"/>
        <w:tblLook w:val="04A0" w:firstRow="1" w:lastRow="0" w:firstColumn="1" w:lastColumn="0" w:noHBand="0" w:noVBand="1"/>
      </w:tblPr>
      <w:tblGrid>
        <w:gridCol w:w="13140"/>
        <w:gridCol w:w="1980"/>
      </w:tblGrid>
      <w:tr w:rsidR="002E15DB" w:rsidRPr="00CF3556" w14:paraId="0289DC6B" w14:textId="77777777" w:rsidTr="00FB1110">
        <w:tc>
          <w:tcPr>
            <w:tcW w:w="1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05B71" w14:textId="77777777" w:rsidR="002E15DB" w:rsidRPr="00CF3556" w:rsidRDefault="002E15DB" w:rsidP="002E15DB">
            <w:pPr>
              <w:jc w:val="center"/>
              <w:rPr>
                <w:rFonts w:ascii="Arial Narrow" w:hAnsi="Arial Narrow"/>
              </w:rPr>
            </w:pPr>
            <w:r w:rsidRPr="00CF3556">
              <w:rPr>
                <w:rFonts w:ascii="Arial Narrow" w:hAnsi="Arial Narrow"/>
                <w:b/>
                <w:sz w:val="24"/>
                <w:szCs w:val="24"/>
              </w:rPr>
              <w:lastRenderedPageBreak/>
              <w:t>Tier 1 Interventions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0D50B" w14:textId="77777777" w:rsidR="002E15DB" w:rsidRPr="00CF3556" w:rsidRDefault="00FB1110" w:rsidP="00CD0B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Y/N</w:t>
            </w:r>
          </w:p>
        </w:tc>
      </w:tr>
      <w:tr w:rsidR="00CD0BE2" w:rsidRPr="00CF3556" w14:paraId="30516AE5" w14:textId="77777777" w:rsidTr="00FB1110">
        <w:tc>
          <w:tcPr>
            <w:tcW w:w="131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D9AB0A" w14:textId="77777777" w:rsidR="00CD0BE2" w:rsidRPr="00CF3556" w:rsidRDefault="00CD0BE2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Circulate among students and observe and question as they are working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83AB5A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632E127B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7EACCE" w14:textId="77777777" w:rsidR="00CD0BE2" w:rsidRPr="00CF3556" w:rsidRDefault="00B11337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Make eye contact with students before giving directions and have students repeat directions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B83DF8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09F13CB2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87EC25" w14:textId="77777777" w:rsidR="00CD0BE2" w:rsidRPr="00CF3556" w:rsidRDefault="00B11337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Provide clearly written directions and instruction in a step by step manner with illustrations and use as few words as possible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7B441F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62AC0EF3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B22DA4" w14:textId="77777777" w:rsidR="00CD0BE2" w:rsidRPr="00CF3556" w:rsidRDefault="0090774A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Teach social and behavioral skills through teacher modeling and repeated opportunities for practice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8DB029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2374E65B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C67C6E" w14:textId="77777777" w:rsidR="00CD0BE2" w:rsidRPr="00CF3556" w:rsidRDefault="0090774A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Provide a predictable, organized classroom where expectations are stable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A08757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5D831DED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6B5EB0D" w14:textId="77777777" w:rsidR="00CD0BE2" w:rsidRPr="00CF3556" w:rsidRDefault="0090774A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Identify precisely the behavior expected for specific locations(hallways, cafeteria, library, assembly)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074231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7073E0B2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1FFBEC" w14:textId="77777777" w:rsidR="00CD0BE2" w:rsidRPr="00CF3556" w:rsidRDefault="0090774A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Write instructions on the board as well as say them aloud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1032A7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41762EFF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7FF710" w14:textId="77777777" w:rsidR="00CD0BE2" w:rsidRPr="00CF3556" w:rsidRDefault="0090774A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Differentiate instruction by using levels of Blooms Taxonomy to ask questions and plan learning activities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35F7F4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3600D8C1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F5C0EE" w14:textId="77777777" w:rsidR="00CD0BE2" w:rsidRPr="00CF3556" w:rsidRDefault="0090774A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Use reading partners or skilled peers to provide academic support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F75191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1B02F4E0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883CFA" w14:textId="77777777" w:rsidR="00CD0BE2" w:rsidRPr="00CF3556" w:rsidRDefault="0090774A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Use multiple and flexible grouping opportunities to respond frequently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982CFE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30A31A1D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78FEBA" w14:textId="77777777" w:rsidR="00CD0BE2" w:rsidRPr="00CF3556" w:rsidRDefault="0090774A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Use visuals, charts, and models for concept reinforcement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D11F1B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0A1BEF96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2D9310" w14:textId="77777777" w:rsidR="00CD0BE2" w:rsidRPr="00CF3556" w:rsidRDefault="0090774A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Provide opportunities for students to respond in a variety of ways (questions, dry erase boards, thumbs up, partner share, graphic organizers)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6FC66B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CD0BE2" w:rsidRPr="00CF3556" w14:paraId="0EDFFCBD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C2F294" w14:textId="77777777" w:rsidR="00CD0BE2" w:rsidRPr="00CF3556" w:rsidRDefault="002E15DB" w:rsidP="00B113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Use frequent monitoring</w:t>
            </w:r>
            <w:r w:rsidR="00DE5CC9">
              <w:rPr>
                <w:rFonts w:ascii="Arial Narrow" w:hAnsi="Arial Narrow"/>
                <w:sz w:val="24"/>
                <w:szCs w:val="24"/>
              </w:rPr>
              <w:t xml:space="preserve"> to assess the progress and non-</w:t>
            </w:r>
            <w:r w:rsidRPr="00CF3556">
              <w:rPr>
                <w:rFonts w:ascii="Arial Narrow" w:hAnsi="Arial Narrow"/>
                <w:sz w:val="24"/>
                <w:szCs w:val="24"/>
              </w:rPr>
              <w:t>progress made by students so instruction can be adjusted in a timely manner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E11499" w14:textId="77777777" w:rsidR="00CD0BE2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AB615E" w:rsidRPr="00CF3556" w14:paraId="1D106CF8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1EF9941" w14:textId="77777777" w:rsidR="00AB615E" w:rsidRPr="00CF3556" w:rsidRDefault="00AB615E" w:rsidP="002E15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Other: Please Explain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D72E1A" w14:textId="77777777" w:rsidR="00AB615E" w:rsidRPr="00CF3556" w:rsidRDefault="00AB615E" w:rsidP="00CD0BE2">
            <w:pPr>
              <w:jc w:val="center"/>
              <w:rPr>
                <w:rFonts w:ascii="Arial Narrow" w:hAnsi="Arial Narrow"/>
              </w:rPr>
            </w:pPr>
          </w:p>
        </w:tc>
      </w:tr>
      <w:tr w:rsidR="00CD0BE2" w:rsidRPr="00CF3556" w14:paraId="6C34C784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31318D" w14:textId="77777777" w:rsidR="00CD0BE2" w:rsidRPr="00CF3556" w:rsidRDefault="002E15DB" w:rsidP="002E15DB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Other: Please Explain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469E53" w14:textId="77777777" w:rsidR="00CD0BE2" w:rsidRPr="00CF3556" w:rsidRDefault="00CD0BE2" w:rsidP="00CD0BE2">
            <w:pPr>
              <w:jc w:val="center"/>
              <w:rPr>
                <w:rFonts w:ascii="Arial Narrow" w:hAnsi="Arial Narrow"/>
              </w:rPr>
            </w:pPr>
          </w:p>
        </w:tc>
      </w:tr>
      <w:tr w:rsidR="00CD0BE2" w:rsidRPr="00CF3556" w14:paraId="0CF0C4FF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FD70C6A" w14:textId="77777777" w:rsidR="00CD0BE2" w:rsidRPr="00CF3556" w:rsidRDefault="00AB615E" w:rsidP="002E15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Other: </w:t>
            </w:r>
            <w:r w:rsidR="002E15DB" w:rsidRPr="00CF3556">
              <w:rPr>
                <w:rFonts w:ascii="Arial Narrow" w:hAnsi="Arial Narrow"/>
                <w:sz w:val="24"/>
                <w:szCs w:val="24"/>
              </w:rPr>
              <w:t xml:space="preserve">Please 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="002E15DB" w:rsidRPr="00CF3556">
              <w:rPr>
                <w:rFonts w:ascii="Arial Narrow" w:hAnsi="Arial Narrow"/>
                <w:sz w:val="24"/>
                <w:szCs w:val="24"/>
              </w:rPr>
              <w:t>xplain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0402EB" w14:textId="77777777" w:rsidR="00CD0BE2" w:rsidRPr="00CF3556" w:rsidRDefault="00CD0BE2" w:rsidP="00CD0BE2">
            <w:pPr>
              <w:jc w:val="center"/>
              <w:rPr>
                <w:rFonts w:ascii="Arial Narrow" w:hAnsi="Arial Narrow"/>
              </w:rPr>
            </w:pPr>
          </w:p>
        </w:tc>
      </w:tr>
      <w:tr w:rsidR="00CD0BE2" w:rsidRPr="00CF3556" w14:paraId="09100CC4" w14:textId="77777777" w:rsidTr="00FB1110">
        <w:trPr>
          <w:trHeight w:val="197"/>
        </w:trPr>
        <w:tc>
          <w:tcPr>
            <w:tcW w:w="13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C21307" w14:textId="77777777" w:rsidR="00FB1110" w:rsidRPr="00AB615E" w:rsidRDefault="00FB1110" w:rsidP="00AB615E">
            <w:pPr>
              <w:rPr>
                <w:rFonts w:ascii="Arial Narrow" w:hAnsi="Arial Narrow"/>
                <w:sz w:val="18"/>
                <w:szCs w:val="24"/>
              </w:rPr>
            </w:pPr>
          </w:p>
          <w:p w14:paraId="2F60A359" w14:textId="77777777" w:rsidR="00AB615E" w:rsidRDefault="00AB615E" w:rsidP="00AB615E">
            <w:pPr>
              <w:rPr>
                <w:rFonts w:ascii="Arial Narrow" w:hAnsi="Arial Narrow"/>
                <w:sz w:val="20"/>
                <w:szCs w:val="24"/>
              </w:rPr>
            </w:pPr>
          </w:p>
          <w:p w14:paraId="296762D4" w14:textId="77777777" w:rsidR="00AB615E" w:rsidRPr="00AB615E" w:rsidRDefault="00AB615E" w:rsidP="00AB615E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471C27" w14:textId="77777777" w:rsidR="00CD0BE2" w:rsidRPr="00CF3556" w:rsidRDefault="00CD0BE2" w:rsidP="00CD0BE2">
            <w:pPr>
              <w:jc w:val="center"/>
              <w:rPr>
                <w:rFonts w:ascii="Arial Narrow" w:hAnsi="Arial Narrow"/>
              </w:rPr>
            </w:pPr>
          </w:p>
        </w:tc>
      </w:tr>
      <w:tr w:rsidR="00D04ABA" w:rsidRPr="00CF3556" w14:paraId="74DE0A0E" w14:textId="77777777" w:rsidTr="00FB1110">
        <w:tc>
          <w:tcPr>
            <w:tcW w:w="1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7C673C6" w14:textId="77777777" w:rsidR="00FB1110" w:rsidRPr="00CF3556" w:rsidRDefault="00FB1110" w:rsidP="00FB11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Tier 2</w:t>
            </w:r>
            <w:r w:rsidRPr="00CF3556">
              <w:rPr>
                <w:rFonts w:ascii="Arial Narrow" w:hAnsi="Arial Narrow"/>
                <w:b/>
                <w:sz w:val="24"/>
                <w:szCs w:val="24"/>
              </w:rPr>
              <w:t xml:space="preserve"> Interventions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3545217" w14:textId="77777777" w:rsidR="00D04ABA" w:rsidRPr="00FB1110" w:rsidRDefault="00FB1110" w:rsidP="00CD0BE2">
            <w:pPr>
              <w:jc w:val="center"/>
              <w:rPr>
                <w:rFonts w:ascii="Arial Narrow" w:hAnsi="Arial Narrow"/>
                <w:b/>
              </w:rPr>
            </w:pPr>
            <w:r w:rsidRPr="00FB1110">
              <w:rPr>
                <w:rFonts w:ascii="Arial Narrow" w:hAnsi="Arial Narrow"/>
                <w:b/>
              </w:rPr>
              <w:t>Y/N</w:t>
            </w:r>
          </w:p>
        </w:tc>
      </w:tr>
      <w:tr w:rsidR="00D04ABA" w:rsidRPr="00CF3556" w14:paraId="2CC5F9BB" w14:textId="77777777" w:rsidTr="00FB1110">
        <w:tc>
          <w:tcPr>
            <w:tcW w:w="131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34A2CA" w14:textId="77777777" w:rsidR="00D04ABA" w:rsidRPr="00CF3556" w:rsidRDefault="00D04ABA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Build frequent opportunities for movement during instruction to address needs of students who are kinesthetic learners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55E1D8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D04ABA" w:rsidRPr="00CF3556" w14:paraId="04643A1C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20A41BE" w14:textId="77777777" w:rsidR="00D04ABA" w:rsidRPr="00CF3556" w:rsidRDefault="00D04ABA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Provide clearly written directions and instruction in a step by step manners with illustrations and use as few words as possible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88E274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D04ABA" w:rsidRPr="00CF3556" w14:paraId="264B7613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15FFF8" w14:textId="77777777" w:rsidR="00D04ABA" w:rsidRPr="00CF3556" w:rsidRDefault="00D04ABA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Differentiate instruction by using all levels of Bloom</w:t>
            </w:r>
            <w:r w:rsidR="00C92450" w:rsidRPr="00CF3556">
              <w:rPr>
                <w:rFonts w:ascii="Arial Narrow" w:hAnsi="Arial Narrow"/>
                <w:sz w:val="24"/>
                <w:szCs w:val="24"/>
              </w:rPr>
              <w:t>’s Taxonomy  to ask questions and plan learning activities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097E9F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D04ABA" w:rsidRPr="00CF3556" w14:paraId="74BB244C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FD885A" w14:textId="77777777" w:rsidR="00D04ABA" w:rsidRPr="00CF3556" w:rsidRDefault="00C92450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 xml:space="preserve">Use reading partners and skilled peer of adult mentors to provide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64A92F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D04ABA" w:rsidRPr="00CF3556" w14:paraId="5BCD3761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6C689A" w14:textId="77777777" w:rsidR="00D04ABA" w:rsidRPr="00CF3556" w:rsidRDefault="00C92450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Provided varied texts and supplementary material at different levels of reading difficulty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F5B27D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D04ABA" w:rsidRPr="00CF3556" w14:paraId="420C928F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D27980" w14:textId="77777777" w:rsidR="00D04ABA" w:rsidRPr="00CF3556" w:rsidRDefault="00C92450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 xml:space="preserve">Use multiple, flexible grouping opportunities for students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8C079B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D04ABA" w:rsidRPr="00CF3556" w14:paraId="46FF655A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5F5C33" w14:textId="77777777" w:rsidR="00D04ABA" w:rsidRPr="00CF3556" w:rsidRDefault="00C92450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Use direct, systematic instruction delivered by the classroom teacher or another skilled adult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611215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D04ABA" w:rsidRPr="00CF3556" w14:paraId="14C9A937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E0109A" w14:textId="77777777" w:rsidR="00D04ABA" w:rsidRPr="00CF3556" w:rsidRDefault="00C92450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 xml:space="preserve">Increase the amount of practice opportunities using multiple modalities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E9B4CC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D04ABA" w:rsidRPr="00CF3556" w14:paraId="08BF2A85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6D51D0" w14:textId="77777777" w:rsidR="00D04ABA" w:rsidRPr="00CF3556" w:rsidRDefault="00C92450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Increase opportunities for students to respond in a variety to ways (Questions, dry erase boards, thumb up, partner share, graphic organizers)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E86031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D04ABA" w:rsidRPr="00CF3556" w14:paraId="48D4B71F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CEE751" w14:textId="77777777" w:rsidR="00D04ABA" w:rsidRPr="00CF3556" w:rsidRDefault="00C92450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 xml:space="preserve">Explain </w:t>
            </w:r>
            <w:r w:rsidR="00D00D1E" w:rsidRPr="00CF3556">
              <w:rPr>
                <w:rFonts w:ascii="Arial Narrow" w:hAnsi="Arial Narrow"/>
                <w:sz w:val="24"/>
                <w:szCs w:val="24"/>
              </w:rPr>
              <w:t xml:space="preserve">clearly each academic task and specific criteria needed to successfully complete the task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8CCE57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D04ABA" w:rsidRPr="00CF3556" w14:paraId="3DEE348B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820019" w14:textId="77777777" w:rsidR="00D04ABA" w:rsidRPr="00CF3556" w:rsidRDefault="00D00D1E" w:rsidP="00D04ABA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Reinforce memorization of steps using repetition in variety of context where memory is required (oral, written, act it out)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4A7EC5" w14:textId="77777777" w:rsidR="00D04ABA" w:rsidRPr="00CF3556" w:rsidRDefault="00E127E1" w:rsidP="00CD0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F57AA5" w:rsidRPr="00CF3556" w14:paraId="67FC7FAA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627E54" w14:textId="77777777" w:rsidR="00F57AA5" w:rsidRPr="00CF3556" w:rsidRDefault="00F57AA5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Other: Please  Explain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954172" w14:textId="77777777" w:rsidR="00F57AA5" w:rsidRPr="00CF3556" w:rsidRDefault="00F57AA5" w:rsidP="00CD0BE2">
            <w:pPr>
              <w:jc w:val="center"/>
              <w:rPr>
                <w:rFonts w:ascii="Arial Narrow" w:hAnsi="Arial Narrow"/>
              </w:rPr>
            </w:pPr>
          </w:p>
        </w:tc>
      </w:tr>
      <w:tr w:rsidR="00F57AA5" w:rsidRPr="00CF3556" w14:paraId="272D1ECF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BA8103" w14:textId="77777777" w:rsidR="00F57AA5" w:rsidRPr="00CF3556" w:rsidRDefault="00F57AA5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Other: Please  Explain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F42B46" w14:textId="77777777" w:rsidR="00F57AA5" w:rsidRPr="00CF3556" w:rsidRDefault="00F57AA5" w:rsidP="00CD0BE2">
            <w:pPr>
              <w:jc w:val="center"/>
              <w:rPr>
                <w:rFonts w:ascii="Arial Narrow" w:hAnsi="Arial Narrow"/>
              </w:rPr>
            </w:pPr>
          </w:p>
        </w:tc>
      </w:tr>
      <w:tr w:rsidR="00F57AA5" w:rsidRPr="00CF3556" w14:paraId="699870A4" w14:textId="77777777" w:rsidTr="00FB1110">
        <w:tc>
          <w:tcPr>
            <w:tcW w:w="131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903A0C7" w14:textId="77777777" w:rsidR="00F57AA5" w:rsidRPr="00CF3556" w:rsidRDefault="00F57AA5">
            <w:pPr>
              <w:rPr>
                <w:rFonts w:ascii="Arial Narrow" w:hAnsi="Arial Narrow"/>
                <w:sz w:val="24"/>
                <w:szCs w:val="24"/>
              </w:rPr>
            </w:pPr>
            <w:r w:rsidRPr="00CF3556">
              <w:rPr>
                <w:rFonts w:ascii="Arial Narrow" w:hAnsi="Arial Narrow"/>
                <w:sz w:val="24"/>
                <w:szCs w:val="24"/>
              </w:rPr>
              <w:t>Other: Please  Explain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3BA0E5" w14:textId="77777777" w:rsidR="00F57AA5" w:rsidRPr="00CF3556" w:rsidRDefault="00F57AA5" w:rsidP="00CD0BE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82642BC" w14:textId="77777777" w:rsidR="00CD0BE2" w:rsidRPr="00CF3556" w:rsidRDefault="00CD0BE2" w:rsidP="00CD0BE2">
      <w:pPr>
        <w:jc w:val="center"/>
        <w:rPr>
          <w:rFonts w:ascii="Arial Narrow" w:hAnsi="Arial Narrow"/>
        </w:rPr>
      </w:pPr>
    </w:p>
    <w:sectPr w:rsidR="00CD0BE2" w:rsidRPr="00CF3556" w:rsidSect="00FB1110">
      <w:headerReference w:type="default" r:id="rId8"/>
      <w:footerReference w:type="default" r:id="rId9"/>
      <w:pgSz w:w="15840" w:h="12240" w:orient="landscape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424F9" w14:textId="77777777" w:rsidR="007653C5" w:rsidRDefault="007653C5" w:rsidP="00CD0BE2">
      <w:pPr>
        <w:spacing w:after="0" w:line="240" w:lineRule="auto"/>
      </w:pPr>
      <w:r>
        <w:separator/>
      </w:r>
    </w:p>
  </w:endnote>
  <w:endnote w:type="continuationSeparator" w:id="0">
    <w:p w14:paraId="41F24E5D" w14:textId="77777777" w:rsidR="007653C5" w:rsidRDefault="007653C5" w:rsidP="00CD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3552" w14:textId="77777777" w:rsidR="00985DB4" w:rsidRPr="00985DB4" w:rsidRDefault="00985DB4" w:rsidP="00985DB4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AC37" w14:textId="77777777" w:rsidR="007653C5" w:rsidRDefault="007653C5" w:rsidP="00CD0BE2">
      <w:pPr>
        <w:spacing w:after="0" w:line="240" w:lineRule="auto"/>
      </w:pPr>
      <w:r>
        <w:separator/>
      </w:r>
    </w:p>
  </w:footnote>
  <w:footnote w:type="continuationSeparator" w:id="0">
    <w:p w14:paraId="7BC16008" w14:textId="77777777" w:rsidR="007653C5" w:rsidRDefault="007653C5" w:rsidP="00CD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12FE" w14:textId="2A08E6C9" w:rsidR="00CD0BE2" w:rsidRPr="00CF3556" w:rsidRDefault="00CD0BE2">
    <w:pPr>
      <w:pStyle w:val="Header"/>
      <w:rPr>
        <w:rFonts w:ascii="Arial Narrow" w:hAnsi="Arial Narrow"/>
        <w:b/>
        <w:sz w:val="24"/>
        <w:szCs w:val="24"/>
      </w:rPr>
    </w:pPr>
    <w:r w:rsidRPr="00CF3556">
      <w:rPr>
        <w:rFonts w:ascii="Arial Narrow" w:hAnsi="Arial Narrow"/>
        <w:b/>
        <w:sz w:val="24"/>
        <w:szCs w:val="24"/>
      </w:rPr>
      <w:t>Lesson Plan</w:t>
    </w:r>
    <w:r w:rsidR="00AB615E">
      <w:rPr>
        <w:rFonts w:ascii="Arial Narrow" w:hAnsi="Arial Narrow"/>
      </w:rPr>
      <w:t>:</w:t>
    </w:r>
    <w:r w:rsidR="00E127E1">
      <w:rPr>
        <w:rFonts w:ascii="Arial Narrow" w:hAnsi="Arial Narrow"/>
      </w:rPr>
      <w:t xml:space="preserve"> </w:t>
    </w:r>
    <w:r w:rsidR="001B19ED">
      <w:rPr>
        <w:rFonts w:ascii="Arial Narrow" w:hAnsi="Arial Narrow"/>
      </w:rPr>
      <w:t>Sports and Entertainment Marketing</w:t>
    </w:r>
    <w:r w:rsidRPr="00CF3556">
      <w:rPr>
        <w:rFonts w:ascii="Arial Narrow" w:hAnsi="Arial Narrow"/>
        <w:b/>
        <w:sz w:val="24"/>
        <w:szCs w:val="24"/>
      </w:rPr>
      <w:ptab w:relativeTo="margin" w:alignment="center" w:leader="none"/>
    </w:r>
    <w:r w:rsidRPr="00CF3556">
      <w:rPr>
        <w:rFonts w:ascii="Arial Narrow" w:hAnsi="Arial Narrow"/>
        <w:b/>
        <w:sz w:val="24"/>
        <w:szCs w:val="24"/>
      </w:rPr>
      <w:t>Dates:</w:t>
    </w:r>
    <w:r w:rsidR="00FC278D" w:rsidRPr="00CF3556">
      <w:rPr>
        <w:rFonts w:ascii="Arial Narrow" w:hAnsi="Arial Narrow"/>
        <w:b/>
        <w:sz w:val="24"/>
        <w:szCs w:val="24"/>
      </w:rPr>
      <w:t xml:space="preserve"> </w:t>
    </w:r>
    <w:r w:rsidR="00B80457">
      <w:rPr>
        <w:rFonts w:ascii="Arial Narrow" w:hAnsi="Arial Narrow"/>
        <w:sz w:val="24"/>
        <w:szCs w:val="24"/>
      </w:rPr>
      <w:t>September 19 – September 23</w:t>
    </w:r>
    <w:r w:rsidR="00E41393">
      <w:rPr>
        <w:rFonts w:ascii="Arial Narrow" w:hAnsi="Arial Narrow"/>
        <w:sz w:val="24"/>
        <w:szCs w:val="24"/>
      </w:rPr>
      <w:t>, 2016</w:t>
    </w:r>
    <w:r w:rsidRPr="00CF3556">
      <w:rPr>
        <w:rFonts w:ascii="Arial Narrow" w:hAnsi="Arial Narrow"/>
        <w:b/>
        <w:sz w:val="24"/>
        <w:szCs w:val="24"/>
      </w:rPr>
      <w:ptab w:relativeTo="margin" w:alignment="right" w:leader="none"/>
    </w:r>
    <w:r w:rsidR="00DE5CC9">
      <w:rPr>
        <w:rFonts w:ascii="Arial Narrow" w:hAnsi="Arial Narrow"/>
        <w:b/>
        <w:sz w:val="24"/>
        <w:szCs w:val="24"/>
      </w:rPr>
      <w:t>Teacher:</w:t>
    </w:r>
    <w:r w:rsidR="00F549A4">
      <w:rPr>
        <w:rFonts w:ascii="Arial Narrow" w:hAnsi="Arial Narrow"/>
        <w:b/>
        <w:sz w:val="24"/>
        <w:szCs w:val="24"/>
      </w:rPr>
      <w:t xml:space="preserve"> </w:t>
    </w:r>
    <w:r w:rsidR="00E41393">
      <w:rPr>
        <w:rFonts w:ascii="Arial Narrow" w:hAnsi="Arial Narrow"/>
        <w:sz w:val="24"/>
        <w:szCs w:val="24"/>
      </w:rPr>
      <w:t>April Clark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52B"/>
    <w:multiLevelType w:val="hybridMultilevel"/>
    <w:tmpl w:val="4F92EC42"/>
    <w:lvl w:ilvl="0" w:tplc="654200FC">
      <w:start w:val="20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923"/>
    <w:multiLevelType w:val="hybridMultilevel"/>
    <w:tmpl w:val="9A9E0FE2"/>
    <w:lvl w:ilvl="0" w:tplc="0ECCE75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359516C"/>
    <w:multiLevelType w:val="hybridMultilevel"/>
    <w:tmpl w:val="C87815D2"/>
    <w:lvl w:ilvl="0" w:tplc="6ACA4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94B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22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8A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EC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7948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540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BB21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566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4B2B6420"/>
    <w:multiLevelType w:val="hybridMultilevel"/>
    <w:tmpl w:val="FBF6972A"/>
    <w:lvl w:ilvl="0" w:tplc="90C6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50F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1EB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E00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4A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B065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0E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708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D666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4FC73DEF"/>
    <w:multiLevelType w:val="hybridMultilevel"/>
    <w:tmpl w:val="6958BC60"/>
    <w:lvl w:ilvl="0" w:tplc="3318A75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E7335"/>
    <w:multiLevelType w:val="hybridMultilevel"/>
    <w:tmpl w:val="98DA81A6"/>
    <w:lvl w:ilvl="0" w:tplc="7AF21A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7D8B"/>
    <w:multiLevelType w:val="hybridMultilevel"/>
    <w:tmpl w:val="012899B4"/>
    <w:lvl w:ilvl="0" w:tplc="EE62C3DA">
      <w:start w:val="1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E2"/>
    <w:rsid w:val="00012B14"/>
    <w:rsid w:val="0007080A"/>
    <w:rsid w:val="00091546"/>
    <w:rsid w:val="000A6D56"/>
    <w:rsid w:val="000B0808"/>
    <w:rsid w:val="000B5530"/>
    <w:rsid w:val="000C50C1"/>
    <w:rsid w:val="0012605A"/>
    <w:rsid w:val="001321EB"/>
    <w:rsid w:val="001340EB"/>
    <w:rsid w:val="001648D1"/>
    <w:rsid w:val="00175BB4"/>
    <w:rsid w:val="00183908"/>
    <w:rsid w:val="001A6838"/>
    <w:rsid w:val="001A739C"/>
    <w:rsid w:val="001B118B"/>
    <w:rsid w:val="001B19ED"/>
    <w:rsid w:val="001B2E15"/>
    <w:rsid w:val="001C3CA3"/>
    <w:rsid w:val="001D5B8D"/>
    <w:rsid w:val="001E047F"/>
    <w:rsid w:val="00271788"/>
    <w:rsid w:val="00281987"/>
    <w:rsid w:val="00281E36"/>
    <w:rsid w:val="002C6BAB"/>
    <w:rsid w:val="002D460E"/>
    <w:rsid w:val="002E15DB"/>
    <w:rsid w:val="002E3445"/>
    <w:rsid w:val="003113EC"/>
    <w:rsid w:val="00326487"/>
    <w:rsid w:val="00386AD9"/>
    <w:rsid w:val="003B5B47"/>
    <w:rsid w:val="003D0477"/>
    <w:rsid w:val="003E2CFD"/>
    <w:rsid w:val="003F4653"/>
    <w:rsid w:val="004247EE"/>
    <w:rsid w:val="00431C28"/>
    <w:rsid w:val="00447359"/>
    <w:rsid w:val="0046661B"/>
    <w:rsid w:val="0048045B"/>
    <w:rsid w:val="00485F2B"/>
    <w:rsid w:val="00494206"/>
    <w:rsid w:val="004A68B7"/>
    <w:rsid w:val="004C76E9"/>
    <w:rsid w:val="00550916"/>
    <w:rsid w:val="0055486B"/>
    <w:rsid w:val="005620CE"/>
    <w:rsid w:val="00567E89"/>
    <w:rsid w:val="00596470"/>
    <w:rsid w:val="005C21A9"/>
    <w:rsid w:val="005C3443"/>
    <w:rsid w:val="005F69AC"/>
    <w:rsid w:val="005F7545"/>
    <w:rsid w:val="006245D5"/>
    <w:rsid w:val="0065369B"/>
    <w:rsid w:val="0067310C"/>
    <w:rsid w:val="00681384"/>
    <w:rsid w:val="00682267"/>
    <w:rsid w:val="00696563"/>
    <w:rsid w:val="00697245"/>
    <w:rsid w:val="006A185C"/>
    <w:rsid w:val="006B0096"/>
    <w:rsid w:val="006E3AAA"/>
    <w:rsid w:val="00700D42"/>
    <w:rsid w:val="007215DB"/>
    <w:rsid w:val="00761C9D"/>
    <w:rsid w:val="00765392"/>
    <w:rsid w:val="007653C5"/>
    <w:rsid w:val="0076613A"/>
    <w:rsid w:val="0077478A"/>
    <w:rsid w:val="007774B0"/>
    <w:rsid w:val="00786265"/>
    <w:rsid w:val="00786517"/>
    <w:rsid w:val="0079525F"/>
    <w:rsid w:val="00816228"/>
    <w:rsid w:val="00831A61"/>
    <w:rsid w:val="008450A9"/>
    <w:rsid w:val="00876051"/>
    <w:rsid w:val="00877CDC"/>
    <w:rsid w:val="008D2FCA"/>
    <w:rsid w:val="00906632"/>
    <w:rsid w:val="0090774A"/>
    <w:rsid w:val="00932276"/>
    <w:rsid w:val="00985DB4"/>
    <w:rsid w:val="0099615D"/>
    <w:rsid w:val="009B664B"/>
    <w:rsid w:val="009C74FB"/>
    <w:rsid w:val="00A32DDF"/>
    <w:rsid w:val="00A8590A"/>
    <w:rsid w:val="00A9777C"/>
    <w:rsid w:val="00AA686B"/>
    <w:rsid w:val="00AB615E"/>
    <w:rsid w:val="00AF3F9E"/>
    <w:rsid w:val="00B11235"/>
    <w:rsid w:val="00B11337"/>
    <w:rsid w:val="00B6295A"/>
    <w:rsid w:val="00B80457"/>
    <w:rsid w:val="00B8174B"/>
    <w:rsid w:val="00B84458"/>
    <w:rsid w:val="00B85CDD"/>
    <w:rsid w:val="00C2022A"/>
    <w:rsid w:val="00C340D1"/>
    <w:rsid w:val="00C408AA"/>
    <w:rsid w:val="00C545BE"/>
    <w:rsid w:val="00C92450"/>
    <w:rsid w:val="00CB60AE"/>
    <w:rsid w:val="00CD0BE2"/>
    <w:rsid w:val="00CD0DA3"/>
    <w:rsid w:val="00CF3556"/>
    <w:rsid w:val="00D00D1E"/>
    <w:rsid w:val="00D04ABA"/>
    <w:rsid w:val="00D20A9A"/>
    <w:rsid w:val="00D20DA9"/>
    <w:rsid w:val="00D267E2"/>
    <w:rsid w:val="00D76F2A"/>
    <w:rsid w:val="00D9189C"/>
    <w:rsid w:val="00DA5738"/>
    <w:rsid w:val="00DC1276"/>
    <w:rsid w:val="00DE5BEB"/>
    <w:rsid w:val="00DE5CC9"/>
    <w:rsid w:val="00E01687"/>
    <w:rsid w:val="00E127E1"/>
    <w:rsid w:val="00E41393"/>
    <w:rsid w:val="00E67233"/>
    <w:rsid w:val="00E67A35"/>
    <w:rsid w:val="00F03FB6"/>
    <w:rsid w:val="00F53FCE"/>
    <w:rsid w:val="00F549A4"/>
    <w:rsid w:val="00F552D0"/>
    <w:rsid w:val="00F57AA5"/>
    <w:rsid w:val="00F71746"/>
    <w:rsid w:val="00FB1110"/>
    <w:rsid w:val="00FC278D"/>
    <w:rsid w:val="00FC3198"/>
    <w:rsid w:val="00FC4DE6"/>
    <w:rsid w:val="00FC6E79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04B046"/>
  <w15:docId w15:val="{C12DF285-FF93-48A6-A111-DAD385D9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06632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066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E2"/>
  </w:style>
  <w:style w:type="paragraph" w:styleId="Footer">
    <w:name w:val="footer"/>
    <w:basedOn w:val="Normal"/>
    <w:link w:val="FooterChar"/>
    <w:uiPriority w:val="99"/>
    <w:unhideWhenUsed/>
    <w:rsid w:val="00CD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BE2"/>
  </w:style>
  <w:style w:type="paragraph" w:styleId="BalloonText">
    <w:name w:val="Balloon Text"/>
    <w:basedOn w:val="Normal"/>
    <w:link w:val="BalloonTextChar"/>
    <w:uiPriority w:val="99"/>
    <w:semiHidden/>
    <w:unhideWhenUsed/>
    <w:rsid w:val="00C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86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52ABDC-6B97-483F-AF01-14C7641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vgasque</dc:creator>
  <cp:lastModifiedBy>April Clark</cp:lastModifiedBy>
  <cp:revision>2</cp:revision>
  <cp:lastPrinted>2014-08-15T19:21:00Z</cp:lastPrinted>
  <dcterms:created xsi:type="dcterms:W3CDTF">2016-09-19T01:00:00Z</dcterms:created>
  <dcterms:modified xsi:type="dcterms:W3CDTF">2016-09-19T01:00:00Z</dcterms:modified>
</cp:coreProperties>
</file>